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943"/>
        <w:gridCol w:w="6946"/>
      </w:tblGrid>
      <w:tr w:rsidR="00C404E8" w:rsidRPr="00C404E8" w:rsidTr="00EC75E8">
        <w:tc>
          <w:tcPr>
            <w:tcW w:w="2943" w:type="dxa"/>
          </w:tcPr>
          <w:p w:rsidR="00C404E8" w:rsidRPr="00C404E8" w:rsidRDefault="00C404E8" w:rsidP="00C404E8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6946" w:type="dxa"/>
          </w:tcPr>
          <w:p w:rsidR="00C404E8" w:rsidRPr="00C404E8" w:rsidRDefault="00C404E8" w:rsidP="00C404E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404E8">
              <w:rPr>
                <w:sz w:val="28"/>
                <w:szCs w:val="28"/>
              </w:rPr>
              <w:t xml:space="preserve">Приложение № </w:t>
            </w:r>
            <w:r w:rsidR="00BD0390">
              <w:rPr>
                <w:sz w:val="28"/>
                <w:szCs w:val="28"/>
              </w:rPr>
              <w:t xml:space="preserve">12 </w:t>
            </w:r>
            <w:r w:rsidRPr="00C404E8">
              <w:rPr>
                <w:sz w:val="28"/>
                <w:szCs w:val="28"/>
              </w:rPr>
              <w:t xml:space="preserve">к постановлению администрации Партизанского муниципального </w:t>
            </w:r>
            <w:r w:rsidR="00CD60B3">
              <w:rPr>
                <w:sz w:val="28"/>
                <w:szCs w:val="28"/>
              </w:rPr>
              <w:t>округа</w:t>
            </w:r>
            <w:r w:rsidRPr="00C404E8">
              <w:rPr>
                <w:sz w:val="28"/>
                <w:szCs w:val="28"/>
              </w:rPr>
              <w:t xml:space="preserve"> от 00.00.2023 </w:t>
            </w:r>
            <w:r w:rsidR="00BD0390">
              <w:rPr>
                <w:sz w:val="28"/>
                <w:szCs w:val="28"/>
              </w:rPr>
              <w:t>Приложение 3</w:t>
            </w:r>
          </w:p>
          <w:p w:rsidR="00C404E8" w:rsidRPr="00C404E8" w:rsidRDefault="00C404E8" w:rsidP="00C404E8">
            <w:pPr>
              <w:spacing w:after="0" w:line="240" w:lineRule="auto"/>
              <w:ind w:right="-6"/>
              <w:jc w:val="center"/>
              <w:rPr>
                <w:sz w:val="28"/>
                <w:szCs w:val="28"/>
              </w:rPr>
            </w:pPr>
            <w:r w:rsidRPr="00C404E8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>подпрограмме 5</w:t>
            </w:r>
            <w:r w:rsidRPr="00C404E8">
              <w:rPr>
                <w:rFonts w:eastAsia="Batang" w:cs="Courier New"/>
                <w:bCs/>
                <w:sz w:val="28"/>
                <w:szCs w:val="28"/>
              </w:rPr>
              <w:t xml:space="preserve"> </w:t>
            </w:r>
            <w:r w:rsidRPr="00C404E8">
              <w:rPr>
                <w:rFonts w:eastAsia="Batang"/>
                <w:bCs/>
                <w:sz w:val="28"/>
                <w:szCs w:val="28"/>
              </w:rPr>
              <w:t xml:space="preserve">«Совершенствование организации питания </w:t>
            </w:r>
            <w:r w:rsidRPr="00C404E8">
              <w:rPr>
                <w:sz w:val="28"/>
                <w:szCs w:val="28"/>
              </w:rPr>
              <w:t xml:space="preserve">в образовательных учреждениях Партизанского муниципального </w:t>
            </w:r>
            <w:r w:rsidR="00CD60B3">
              <w:rPr>
                <w:sz w:val="28"/>
                <w:szCs w:val="28"/>
              </w:rPr>
              <w:t>округа</w:t>
            </w:r>
            <w:r w:rsidRPr="00C404E8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>м</w:t>
            </w:r>
            <w:r w:rsidRPr="00C404E8">
              <w:rPr>
                <w:sz w:val="28"/>
                <w:szCs w:val="28"/>
              </w:rPr>
              <w:t xml:space="preserve">униципальной программы «Развитие образования </w:t>
            </w:r>
          </w:p>
          <w:p w:rsidR="00C404E8" w:rsidRPr="00C404E8" w:rsidRDefault="00C404E8" w:rsidP="00C40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sz w:val="28"/>
                <w:szCs w:val="28"/>
              </w:rPr>
            </w:pPr>
            <w:r w:rsidRPr="00C404E8">
              <w:rPr>
                <w:sz w:val="28"/>
                <w:szCs w:val="28"/>
              </w:rPr>
              <w:t xml:space="preserve">Партизанского муниципального </w:t>
            </w:r>
            <w:r w:rsidR="00CD60B3">
              <w:rPr>
                <w:sz w:val="28"/>
                <w:szCs w:val="28"/>
              </w:rPr>
              <w:t>округа</w:t>
            </w:r>
            <w:r w:rsidRPr="00C404E8">
              <w:rPr>
                <w:sz w:val="28"/>
                <w:szCs w:val="28"/>
              </w:rPr>
              <w:t xml:space="preserve">» </w:t>
            </w:r>
            <w:r w:rsidRPr="00C404E8">
              <w:rPr>
                <w:rFonts w:eastAsia="Batang"/>
                <w:bCs/>
                <w:sz w:val="28"/>
                <w:szCs w:val="28"/>
              </w:rPr>
              <w:t>на 2022-2027 годы</w:t>
            </w:r>
            <w:r w:rsidRPr="00C404E8">
              <w:rPr>
                <w:sz w:val="28"/>
                <w:szCs w:val="28"/>
              </w:rPr>
              <w:t xml:space="preserve">» муниципальной программы «Развитие образования Партизанского муниципального </w:t>
            </w:r>
            <w:r w:rsidR="00CD60B3">
              <w:rPr>
                <w:sz w:val="28"/>
                <w:szCs w:val="28"/>
              </w:rPr>
              <w:t>округа</w:t>
            </w:r>
            <w:r w:rsidRPr="00C404E8">
              <w:rPr>
                <w:sz w:val="28"/>
                <w:szCs w:val="28"/>
              </w:rPr>
              <w:t xml:space="preserve">» на 2022-2027 годы, утверждённой постановлением администрации Партизанского муниципального </w:t>
            </w:r>
            <w:r w:rsidR="00CD60B3">
              <w:rPr>
                <w:sz w:val="28"/>
                <w:szCs w:val="28"/>
              </w:rPr>
              <w:t>округа</w:t>
            </w:r>
          </w:p>
          <w:p w:rsidR="00C404E8" w:rsidRPr="00C404E8" w:rsidRDefault="00C404E8" w:rsidP="00C40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C404E8">
              <w:rPr>
                <w:sz w:val="28"/>
                <w:szCs w:val="28"/>
              </w:rPr>
              <w:t xml:space="preserve">от 07.04.2022 № 308 </w:t>
            </w:r>
          </w:p>
        </w:tc>
      </w:tr>
    </w:tbl>
    <w:p w:rsidR="00C404E8" w:rsidRPr="00C404E8" w:rsidRDefault="00C404E8" w:rsidP="00C404E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404E8" w:rsidRPr="00C404E8" w:rsidRDefault="00C404E8" w:rsidP="00C404E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404E8">
        <w:rPr>
          <w:rFonts w:ascii="Times New Roman" w:eastAsia="Times New Roman" w:hAnsi="Times New Roman" w:cs="Times New Roman"/>
          <w:b/>
          <w:bCs/>
          <w:sz w:val="28"/>
          <w:szCs w:val="28"/>
        </w:rPr>
        <w:t>Сведения о целевых показателях (индикаторах)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C404E8" w:rsidRPr="00C404E8" w:rsidRDefault="00C404E8" w:rsidP="00C404E8">
      <w:pPr>
        <w:widowControl w:val="0"/>
        <w:autoSpaceDE w:val="0"/>
        <w:autoSpaceDN w:val="0"/>
        <w:adjustRightInd w:val="0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404E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подпрограммы 5 «Совершенствование организации питания </w:t>
      </w:r>
    </w:p>
    <w:p w:rsidR="00C404E8" w:rsidRPr="00C404E8" w:rsidRDefault="00C404E8" w:rsidP="00C404E8">
      <w:pPr>
        <w:widowControl w:val="0"/>
        <w:autoSpaceDE w:val="0"/>
        <w:autoSpaceDN w:val="0"/>
        <w:adjustRightInd w:val="0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404E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 образовательных учреждениях Партизанского муниципального </w:t>
      </w:r>
      <w:r w:rsidR="00CD60B3">
        <w:rPr>
          <w:rFonts w:ascii="Times New Roman" w:eastAsia="Times New Roman" w:hAnsi="Times New Roman" w:cs="Times New Roman"/>
          <w:b/>
          <w:bCs/>
          <w:sz w:val="28"/>
          <w:szCs w:val="28"/>
        </w:rPr>
        <w:t>округа</w:t>
      </w:r>
      <w:r w:rsidRPr="00C404E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» муниципальной программы «Развитие образования </w:t>
      </w:r>
    </w:p>
    <w:p w:rsidR="00C404E8" w:rsidRPr="00C404E8" w:rsidRDefault="00C404E8" w:rsidP="00C404E8">
      <w:pPr>
        <w:widowControl w:val="0"/>
        <w:autoSpaceDE w:val="0"/>
        <w:autoSpaceDN w:val="0"/>
        <w:adjustRightInd w:val="0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404E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Партизанского муниципального </w:t>
      </w:r>
      <w:r w:rsidR="00CD60B3">
        <w:rPr>
          <w:rFonts w:ascii="Times New Roman" w:eastAsia="Times New Roman" w:hAnsi="Times New Roman" w:cs="Times New Roman"/>
          <w:b/>
          <w:bCs/>
          <w:sz w:val="28"/>
          <w:szCs w:val="28"/>
        </w:rPr>
        <w:t>округа</w:t>
      </w:r>
      <w:r w:rsidRPr="00C404E8">
        <w:rPr>
          <w:rFonts w:ascii="Times New Roman" w:eastAsia="Times New Roman" w:hAnsi="Times New Roman" w:cs="Times New Roman"/>
          <w:b/>
          <w:bCs/>
          <w:sz w:val="28"/>
          <w:szCs w:val="28"/>
        </w:rPr>
        <w:t>» на 2022-2027 годы</w:t>
      </w:r>
    </w:p>
    <w:tbl>
      <w:tblPr>
        <w:tblW w:w="995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708"/>
        <w:gridCol w:w="710"/>
        <w:gridCol w:w="850"/>
        <w:gridCol w:w="741"/>
        <w:gridCol w:w="709"/>
        <w:gridCol w:w="708"/>
        <w:gridCol w:w="709"/>
        <w:gridCol w:w="709"/>
      </w:tblGrid>
      <w:tr w:rsidR="00C404E8" w:rsidRPr="00C404E8" w:rsidTr="00C404E8">
        <w:trPr>
          <w:trHeight w:val="276"/>
          <w:tblHeader/>
        </w:trPr>
        <w:tc>
          <w:tcPr>
            <w:tcW w:w="4111" w:type="dxa"/>
            <w:vMerge w:val="restart"/>
            <w:vAlign w:val="center"/>
          </w:tcPr>
          <w:p w:rsidR="00C404E8" w:rsidRPr="00C404E8" w:rsidRDefault="00C404E8" w:rsidP="00C4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04E8">
              <w:rPr>
                <w:rFonts w:ascii="Times New Roman" w:eastAsia="Times New Roman" w:hAnsi="Times New Roman" w:cs="Times New Roman"/>
              </w:rPr>
              <w:t>Показатели результативности реализации Подпрограммы 3</w:t>
            </w:r>
          </w:p>
        </w:tc>
        <w:tc>
          <w:tcPr>
            <w:tcW w:w="708" w:type="dxa"/>
            <w:vMerge w:val="restart"/>
            <w:vAlign w:val="center"/>
          </w:tcPr>
          <w:p w:rsidR="00C404E8" w:rsidRPr="00C404E8" w:rsidRDefault="00C404E8" w:rsidP="00C4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04E8">
              <w:rPr>
                <w:rFonts w:ascii="Times New Roman" w:eastAsia="Times New Roman" w:hAnsi="Times New Roman" w:cs="Times New Roman"/>
              </w:rPr>
              <w:t>Ед.</w:t>
            </w:r>
          </w:p>
          <w:p w:rsidR="00C404E8" w:rsidRPr="00C404E8" w:rsidRDefault="00C404E8" w:rsidP="00C4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04E8">
              <w:rPr>
                <w:rFonts w:ascii="Times New Roman" w:eastAsia="Times New Roman" w:hAnsi="Times New Roman" w:cs="Times New Roman"/>
              </w:rPr>
              <w:t>изм.</w:t>
            </w:r>
          </w:p>
        </w:tc>
        <w:tc>
          <w:tcPr>
            <w:tcW w:w="5136" w:type="dxa"/>
            <w:gridSpan w:val="7"/>
          </w:tcPr>
          <w:p w:rsidR="00C404E8" w:rsidRPr="00C404E8" w:rsidRDefault="00C404E8" w:rsidP="00C4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04E8">
              <w:rPr>
                <w:rFonts w:ascii="Times New Roman" w:eastAsia="Times New Roman" w:hAnsi="Times New Roman" w:cs="Times New Roman"/>
              </w:rPr>
              <w:t>Значение показателя</w:t>
            </w:r>
          </w:p>
        </w:tc>
      </w:tr>
      <w:tr w:rsidR="00C404E8" w:rsidRPr="00C404E8" w:rsidTr="00C404E8">
        <w:trPr>
          <w:trHeight w:val="276"/>
          <w:tblHeader/>
        </w:trPr>
        <w:tc>
          <w:tcPr>
            <w:tcW w:w="4111" w:type="dxa"/>
            <w:vMerge/>
          </w:tcPr>
          <w:p w:rsidR="00C404E8" w:rsidRPr="00C404E8" w:rsidRDefault="00C404E8" w:rsidP="00C4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C404E8" w:rsidRPr="00C404E8" w:rsidRDefault="00C404E8" w:rsidP="00C4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0" w:type="dxa"/>
          </w:tcPr>
          <w:p w:rsidR="00C404E8" w:rsidRPr="00C404E8" w:rsidRDefault="00C404E8" w:rsidP="00C4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2021</w:t>
            </w:r>
          </w:p>
        </w:tc>
        <w:tc>
          <w:tcPr>
            <w:tcW w:w="850" w:type="dxa"/>
            <w:vAlign w:val="center"/>
          </w:tcPr>
          <w:p w:rsidR="00C404E8" w:rsidRPr="00C404E8" w:rsidRDefault="00C404E8" w:rsidP="00C4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04E8">
              <w:rPr>
                <w:rFonts w:ascii="Times New Roman" w:eastAsia="Times New Roman" w:hAnsi="Times New Roman" w:cs="Times New Roman"/>
              </w:rPr>
              <w:t>2022</w:t>
            </w:r>
            <w:r>
              <w:rPr>
                <w:rFonts w:ascii="Times New Roman" w:eastAsia="Times New Roman" w:hAnsi="Times New Roman" w:cs="Times New Roman"/>
              </w:rPr>
              <w:t xml:space="preserve"> (факт)</w:t>
            </w:r>
          </w:p>
        </w:tc>
        <w:tc>
          <w:tcPr>
            <w:tcW w:w="741" w:type="dxa"/>
            <w:vAlign w:val="center"/>
          </w:tcPr>
          <w:p w:rsidR="00C404E8" w:rsidRPr="00C404E8" w:rsidRDefault="00C404E8" w:rsidP="00C4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04E8">
              <w:rPr>
                <w:rFonts w:ascii="Times New Roman" w:eastAsia="Times New Roman" w:hAnsi="Times New Roman" w:cs="Times New Roman"/>
              </w:rPr>
              <w:t>2023</w:t>
            </w:r>
          </w:p>
        </w:tc>
        <w:tc>
          <w:tcPr>
            <w:tcW w:w="709" w:type="dxa"/>
            <w:vAlign w:val="center"/>
          </w:tcPr>
          <w:p w:rsidR="00C404E8" w:rsidRPr="00C404E8" w:rsidRDefault="00C404E8" w:rsidP="00C4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04E8">
              <w:rPr>
                <w:rFonts w:ascii="Times New Roman" w:eastAsia="Times New Roman" w:hAnsi="Times New Roman" w:cs="Times New Roman"/>
              </w:rPr>
              <w:t>2024</w:t>
            </w:r>
          </w:p>
        </w:tc>
        <w:tc>
          <w:tcPr>
            <w:tcW w:w="708" w:type="dxa"/>
            <w:vAlign w:val="center"/>
          </w:tcPr>
          <w:p w:rsidR="00C404E8" w:rsidRPr="00C404E8" w:rsidRDefault="00C404E8" w:rsidP="00C4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04E8">
              <w:rPr>
                <w:rFonts w:ascii="Times New Roman" w:eastAsia="Times New Roman" w:hAnsi="Times New Roman" w:cs="Times New Roman"/>
              </w:rPr>
              <w:t>2025</w:t>
            </w:r>
          </w:p>
        </w:tc>
        <w:tc>
          <w:tcPr>
            <w:tcW w:w="709" w:type="dxa"/>
            <w:vAlign w:val="center"/>
          </w:tcPr>
          <w:p w:rsidR="00C404E8" w:rsidRPr="00C404E8" w:rsidRDefault="00C404E8" w:rsidP="00C4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04E8"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709" w:type="dxa"/>
            <w:vAlign w:val="center"/>
          </w:tcPr>
          <w:p w:rsidR="00C404E8" w:rsidRPr="00C404E8" w:rsidRDefault="00C404E8" w:rsidP="00C4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04E8">
              <w:rPr>
                <w:rFonts w:ascii="Times New Roman" w:eastAsia="Times New Roman" w:hAnsi="Times New Roman" w:cs="Times New Roman"/>
              </w:rPr>
              <w:t>2027</w:t>
            </w:r>
          </w:p>
        </w:tc>
      </w:tr>
      <w:tr w:rsidR="00C404E8" w:rsidRPr="00C404E8" w:rsidTr="00C404E8">
        <w:trPr>
          <w:tblHeader/>
        </w:trPr>
        <w:tc>
          <w:tcPr>
            <w:tcW w:w="4111" w:type="dxa"/>
          </w:tcPr>
          <w:p w:rsidR="00C404E8" w:rsidRPr="00C404E8" w:rsidRDefault="00C404E8" w:rsidP="00C4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04E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C404E8" w:rsidRPr="00C404E8" w:rsidRDefault="00C404E8" w:rsidP="00C4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04E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10" w:type="dxa"/>
          </w:tcPr>
          <w:p w:rsidR="00C404E8" w:rsidRPr="00C404E8" w:rsidRDefault="00C404E8" w:rsidP="00C4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04E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50" w:type="dxa"/>
          </w:tcPr>
          <w:p w:rsidR="00C404E8" w:rsidRPr="00C404E8" w:rsidRDefault="00C404E8" w:rsidP="00C4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04E8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41" w:type="dxa"/>
          </w:tcPr>
          <w:p w:rsidR="00C404E8" w:rsidRPr="00C404E8" w:rsidRDefault="00C404E8" w:rsidP="00C4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04E8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C404E8" w:rsidRPr="00C404E8" w:rsidRDefault="00C404E8" w:rsidP="00C4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04E8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C404E8" w:rsidRPr="00C404E8" w:rsidRDefault="00C404E8" w:rsidP="00C4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04E8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C404E8" w:rsidRPr="00C404E8" w:rsidRDefault="00C404E8" w:rsidP="00C4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04E8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C404E8" w:rsidRPr="00C404E8" w:rsidRDefault="00C404E8" w:rsidP="00C4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04E8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BD0390" w:rsidRPr="00C404E8" w:rsidTr="00BD0390">
        <w:tc>
          <w:tcPr>
            <w:tcW w:w="4111" w:type="dxa"/>
          </w:tcPr>
          <w:p w:rsidR="00BD0390" w:rsidRPr="00C404E8" w:rsidRDefault="00BD0390" w:rsidP="00C40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404E8">
              <w:rPr>
                <w:rFonts w:ascii="Times New Roman" w:eastAsia="Calibri" w:hAnsi="Times New Roman" w:cs="Times New Roman"/>
              </w:rPr>
              <w:t xml:space="preserve">обеспечение 100% муниципальных общеобразовательных организаций, в которых осуществляется родительский и общественный </w:t>
            </w:r>
            <w:proofErr w:type="gramStart"/>
            <w:r w:rsidRPr="00C404E8">
              <w:rPr>
                <w:rFonts w:ascii="Times New Roman" w:eastAsia="Calibri" w:hAnsi="Times New Roman" w:cs="Times New Roman"/>
              </w:rPr>
              <w:t>контроль за</w:t>
            </w:r>
            <w:proofErr w:type="gramEnd"/>
            <w:r w:rsidRPr="00C404E8">
              <w:rPr>
                <w:rFonts w:ascii="Times New Roman" w:eastAsia="Calibri" w:hAnsi="Times New Roman" w:cs="Times New Roman"/>
              </w:rPr>
              <w:t xml:space="preserve"> организацией обязательного горячего питания обучающихся</w:t>
            </w:r>
          </w:p>
        </w:tc>
        <w:tc>
          <w:tcPr>
            <w:tcW w:w="708" w:type="dxa"/>
            <w:vAlign w:val="center"/>
          </w:tcPr>
          <w:p w:rsidR="00BD0390" w:rsidRPr="00C404E8" w:rsidRDefault="00BD0390" w:rsidP="00BD0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04E8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710" w:type="dxa"/>
            <w:vAlign w:val="center"/>
          </w:tcPr>
          <w:p w:rsidR="00BD0390" w:rsidRPr="00C404E8" w:rsidRDefault="00BD0390" w:rsidP="00BD0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BD0390" w:rsidRPr="00BD0390" w:rsidRDefault="00BD0390" w:rsidP="00BD0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741" w:type="dxa"/>
            <w:vAlign w:val="center"/>
          </w:tcPr>
          <w:p w:rsidR="00BD0390" w:rsidRPr="00BD0390" w:rsidRDefault="00BD0390" w:rsidP="00BD0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775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709" w:type="dxa"/>
            <w:vAlign w:val="center"/>
          </w:tcPr>
          <w:p w:rsidR="00BD0390" w:rsidRPr="00BD0390" w:rsidRDefault="00BD0390" w:rsidP="00BD0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775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708" w:type="dxa"/>
            <w:vAlign w:val="center"/>
          </w:tcPr>
          <w:p w:rsidR="00BD0390" w:rsidRPr="00BD0390" w:rsidRDefault="00BD0390" w:rsidP="00BD0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775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709" w:type="dxa"/>
            <w:vAlign w:val="center"/>
          </w:tcPr>
          <w:p w:rsidR="00BD0390" w:rsidRPr="00BD0390" w:rsidRDefault="00BD0390" w:rsidP="00BD0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775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709" w:type="dxa"/>
            <w:vAlign w:val="center"/>
          </w:tcPr>
          <w:p w:rsidR="00BD0390" w:rsidRPr="00BD0390" w:rsidRDefault="00BD0390" w:rsidP="00BD0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775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BD0390" w:rsidRPr="00C404E8" w:rsidTr="00BD0390">
        <w:tc>
          <w:tcPr>
            <w:tcW w:w="4111" w:type="dxa"/>
          </w:tcPr>
          <w:p w:rsidR="00BD0390" w:rsidRPr="00C404E8" w:rsidRDefault="00BD0390" w:rsidP="00345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404E8">
              <w:rPr>
                <w:rFonts w:ascii="Times New Roman" w:eastAsia="Calibri" w:hAnsi="Times New Roman" w:cs="Times New Roman"/>
              </w:rPr>
              <w:t>обеспечение  сбалансированного рациона  питания обучающихся и воспитанников с учетом  гигиенических требований  и рекомендаций</w:t>
            </w:r>
          </w:p>
        </w:tc>
        <w:tc>
          <w:tcPr>
            <w:tcW w:w="708" w:type="dxa"/>
            <w:vAlign w:val="center"/>
          </w:tcPr>
          <w:p w:rsidR="00BD0390" w:rsidRDefault="00BD0390" w:rsidP="00BD0390">
            <w:pPr>
              <w:jc w:val="center"/>
            </w:pPr>
            <w:r w:rsidRPr="00C404E8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710" w:type="dxa"/>
            <w:vAlign w:val="center"/>
          </w:tcPr>
          <w:p w:rsidR="00BD0390" w:rsidRPr="00C404E8" w:rsidRDefault="00BD0390" w:rsidP="00BD0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:rsidR="00BD0390" w:rsidRPr="00C404E8" w:rsidRDefault="00BD0390" w:rsidP="00BD0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741" w:type="dxa"/>
            <w:vAlign w:val="center"/>
          </w:tcPr>
          <w:p w:rsidR="00BD0390" w:rsidRPr="00BD0390" w:rsidRDefault="00BD0390" w:rsidP="00BD0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775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709" w:type="dxa"/>
            <w:vAlign w:val="center"/>
          </w:tcPr>
          <w:p w:rsidR="00BD0390" w:rsidRPr="00BD0390" w:rsidRDefault="00BD0390" w:rsidP="00BD0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775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708" w:type="dxa"/>
            <w:vAlign w:val="center"/>
          </w:tcPr>
          <w:p w:rsidR="00BD0390" w:rsidRPr="00BD0390" w:rsidRDefault="00BD0390" w:rsidP="00BD0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775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709" w:type="dxa"/>
            <w:vAlign w:val="center"/>
          </w:tcPr>
          <w:p w:rsidR="00BD0390" w:rsidRPr="00BD0390" w:rsidRDefault="00BD0390" w:rsidP="00BD0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775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709" w:type="dxa"/>
            <w:vAlign w:val="center"/>
          </w:tcPr>
          <w:p w:rsidR="00BD0390" w:rsidRPr="00BD0390" w:rsidRDefault="00BD0390" w:rsidP="00BD0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775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C404E8" w:rsidRPr="00C404E8" w:rsidTr="00BD0390">
        <w:tc>
          <w:tcPr>
            <w:tcW w:w="4111" w:type="dxa"/>
          </w:tcPr>
          <w:p w:rsidR="00C404E8" w:rsidRPr="00C404E8" w:rsidRDefault="00C404E8" w:rsidP="00C40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404E8">
              <w:rPr>
                <w:rFonts w:ascii="Times New Roman" w:eastAsia="Calibri" w:hAnsi="Times New Roman" w:cs="Times New Roman"/>
              </w:rPr>
              <w:t>повышение доступности  питания  для более  широкого контингента школьников</w:t>
            </w:r>
          </w:p>
        </w:tc>
        <w:tc>
          <w:tcPr>
            <w:tcW w:w="708" w:type="dxa"/>
            <w:vAlign w:val="center"/>
          </w:tcPr>
          <w:p w:rsidR="00C404E8" w:rsidRDefault="00C404E8" w:rsidP="00BD0390">
            <w:pPr>
              <w:jc w:val="center"/>
            </w:pPr>
            <w:r w:rsidRPr="00C404E8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710" w:type="dxa"/>
            <w:vAlign w:val="center"/>
          </w:tcPr>
          <w:p w:rsidR="00C404E8" w:rsidRPr="00C404E8" w:rsidRDefault="00BD0390" w:rsidP="00BD0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C404E8" w:rsidRPr="00C404E8" w:rsidRDefault="00BD0390" w:rsidP="00BD0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70,4</w:t>
            </w:r>
          </w:p>
        </w:tc>
        <w:tc>
          <w:tcPr>
            <w:tcW w:w="741" w:type="dxa"/>
            <w:vAlign w:val="center"/>
          </w:tcPr>
          <w:p w:rsidR="00C404E8" w:rsidRPr="00C404E8" w:rsidRDefault="00BD0390" w:rsidP="00BD0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70,5</w:t>
            </w:r>
          </w:p>
        </w:tc>
        <w:tc>
          <w:tcPr>
            <w:tcW w:w="709" w:type="dxa"/>
            <w:vAlign w:val="center"/>
          </w:tcPr>
          <w:p w:rsidR="00C404E8" w:rsidRPr="00C404E8" w:rsidRDefault="00BD0390" w:rsidP="00BD0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70,5</w:t>
            </w:r>
          </w:p>
        </w:tc>
        <w:tc>
          <w:tcPr>
            <w:tcW w:w="708" w:type="dxa"/>
            <w:vAlign w:val="center"/>
          </w:tcPr>
          <w:p w:rsidR="00C404E8" w:rsidRPr="00C404E8" w:rsidRDefault="00BD0390" w:rsidP="00BD0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70,5</w:t>
            </w:r>
          </w:p>
        </w:tc>
        <w:tc>
          <w:tcPr>
            <w:tcW w:w="709" w:type="dxa"/>
            <w:vAlign w:val="center"/>
          </w:tcPr>
          <w:p w:rsidR="00C404E8" w:rsidRPr="00C404E8" w:rsidRDefault="00BD0390" w:rsidP="00BD0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70,5</w:t>
            </w:r>
          </w:p>
        </w:tc>
        <w:tc>
          <w:tcPr>
            <w:tcW w:w="709" w:type="dxa"/>
            <w:vAlign w:val="center"/>
          </w:tcPr>
          <w:p w:rsidR="00BD0390" w:rsidRPr="00C404E8" w:rsidRDefault="00BD0390" w:rsidP="00BD0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70,5</w:t>
            </w:r>
          </w:p>
        </w:tc>
      </w:tr>
      <w:tr w:rsidR="00BD0390" w:rsidRPr="00C404E8" w:rsidTr="00BD0390">
        <w:tc>
          <w:tcPr>
            <w:tcW w:w="4111" w:type="dxa"/>
          </w:tcPr>
          <w:p w:rsidR="00BD0390" w:rsidRPr="00C404E8" w:rsidRDefault="00BD0390" w:rsidP="00C40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404E8">
              <w:rPr>
                <w:rFonts w:ascii="Times New Roman" w:eastAsia="Times New Roman" w:hAnsi="Times New Roman" w:cs="Times New Roman"/>
                <w:lang w:eastAsia="ru-RU"/>
              </w:rPr>
              <w:t>формирование высокого уровня знаний и практических навыков у обучающихся, родителей по организации рационального здорового питания</w:t>
            </w:r>
          </w:p>
        </w:tc>
        <w:tc>
          <w:tcPr>
            <w:tcW w:w="708" w:type="dxa"/>
            <w:vAlign w:val="center"/>
          </w:tcPr>
          <w:p w:rsidR="00BD0390" w:rsidRDefault="00BD0390" w:rsidP="00BD0390">
            <w:pPr>
              <w:jc w:val="center"/>
            </w:pPr>
            <w:r w:rsidRPr="00C404E8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710" w:type="dxa"/>
            <w:vAlign w:val="center"/>
          </w:tcPr>
          <w:p w:rsidR="00BD0390" w:rsidRPr="00C404E8" w:rsidRDefault="00BD0390" w:rsidP="00BD0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BD0390" w:rsidRPr="00C404E8" w:rsidRDefault="00BD0390" w:rsidP="00BD0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741" w:type="dxa"/>
            <w:vAlign w:val="center"/>
          </w:tcPr>
          <w:p w:rsidR="00BD0390" w:rsidRPr="00BD0390" w:rsidRDefault="00BD0390" w:rsidP="00BD0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D2E83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709" w:type="dxa"/>
            <w:vAlign w:val="center"/>
          </w:tcPr>
          <w:p w:rsidR="00BD0390" w:rsidRPr="00BD0390" w:rsidRDefault="00BD0390" w:rsidP="00BD0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D2E83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708" w:type="dxa"/>
            <w:vAlign w:val="center"/>
          </w:tcPr>
          <w:p w:rsidR="00BD0390" w:rsidRPr="00BD0390" w:rsidRDefault="00BD0390" w:rsidP="00BD0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D2E83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709" w:type="dxa"/>
            <w:vAlign w:val="center"/>
          </w:tcPr>
          <w:p w:rsidR="00BD0390" w:rsidRPr="00BD0390" w:rsidRDefault="00BD0390" w:rsidP="00BD0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D2E83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709" w:type="dxa"/>
            <w:vAlign w:val="center"/>
          </w:tcPr>
          <w:p w:rsidR="00BD0390" w:rsidRPr="00BD0390" w:rsidRDefault="00BD0390" w:rsidP="00BD0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D2E83">
              <w:rPr>
                <w:rFonts w:ascii="Times New Roman" w:eastAsia="Times New Roman" w:hAnsi="Times New Roman" w:cs="Times New Roman"/>
              </w:rPr>
              <w:t>100</w:t>
            </w:r>
          </w:p>
        </w:tc>
      </w:tr>
    </w:tbl>
    <w:p w:rsidR="00C404E8" w:rsidRDefault="00C404E8" w:rsidP="00C404E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04E8" w:rsidRDefault="00C404E8" w:rsidP="00C404E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04E8" w:rsidRDefault="00C404E8" w:rsidP="00C404E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04E8" w:rsidRDefault="00C404E8" w:rsidP="00C404E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04E8" w:rsidRDefault="00C404E8" w:rsidP="00C404E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C404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676"/>
    <w:rsid w:val="004D0676"/>
    <w:rsid w:val="00AE6145"/>
    <w:rsid w:val="00BD0390"/>
    <w:rsid w:val="00C404E8"/>
    <w:rsid w:val="00CD60B3"/>
    <w:rsid w:val="00E34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1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04E8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1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04E8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3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Sketchbook">
  <a:themeElements>
    <a:clrScheme name="Sketchbook">
      <a:dk1>
        <a:sysClr val="windowText" lastClr="000000"/>
      </a:dk1>
      <a:lt1>
        <a:sysClr val="window" lastClr="FFFFFF"/>
      </a:lt1>
      <a:dk2>
        <a:srgbClr val="4C1304"/>
      </a:dk2>
      <a:lt2>
        <a:srgbClr val="FFFEE6"/>
      </a:lt2>
      <a:accent1>
        <a:srgbClr val="A63212"/>
      </a:accent1>
      <a:accent2>
        <a:srgbClr val="E68230"/>
      </a:accent2>
      <a:accent3>
        <a:srgbClr val="9BB05E"/>
      </a:accent3>
      <a:accent4>
        <a:srgbClr val="6B9BC7"/>
      </a:accent4>
      <a:accent5>
        <a:srgbClr val="4E66B2"/>
      </a:accent5>
      <a:accent6>
        <a:srgbClr val="8976AC"/>
      </a:accent6>
      <a:hlink>
        <a:srgbClr val="942408"/>
      </a:hlink>
      <a:folHlink>
        <a:srgbClr val="B34F17"/>
      </a:folHlink>
    </a:clrScheme>
    <a:fontScheme name="Sketchbook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Sketchbook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alpha val="94000"/>
                <a:satMod val="120000"/>
                <a:lumMod val="110000"/>
              </a:schemeClr>
            </a:gs>
            <a:gs pos="100000">
              <a:schemeClr val="phClr">
                <a:tint val="80000"/>
                <a:shade val="100000"/>
                <a:satMod val="140000"/>
                <a:lumMod val="12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100000"/>
                <a:shade val="100000"/>
                <a:satMod val="100000"/>
                <a:lumMod val="90000"/>
              </a:schemeClr>
            </a:gs>
            <a:gs pos="100000">
              <a:schemeClr val="phClr">
                <a:tint val="95000"/>
                <a:shade val="100000"/>
                <a:satMod val="110000"/>
                <a:lumMod val="105000"/>
              </a:schemeClr>
            </a:gs>
          </a:gsLst>
          <a:path path="circle">
            <a:fillToRect l="40000" t="100000" r="4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>
              <a:shade val="9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rotWithShape="0">
              <a:srgbClr val="000000">
                <a:alpha val="37000"/>
              </a:srgbClr>
            </a:outerShdw>
          </a:effectLst>
        </a:effectStyle>
        <a:effectStyle>
          <a:effectLst>
            <a:outerShdw blurRad="50800" dist="25400" dir="5040000" rotWithShape="0">
              <a:srgbClr val="000000">
                <a:alpha val="44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dkEdge">
            <a:bevelT w="38100" h="25400" prst="coolSlant"/>
          </a:sp3d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shade val="55000"/>
                <a:lumMod val="90000"/>
              </a:schemeClr>
              <a:schemeClr val="phClr">
                <a:tint val="92000"/>
                <a:satMod val="120000"/>
                <a:lumMod val="103000"/>
              </a:schemeClr>
            </a:duotone>
          </a:blip>
          <a:stretch/>
        </a:blipFill>
        <a:blipFill rotWithShape="1">
          <a:blip xmlns:r="http://schemas.openxmlformats.org/officeDocument/2006/relationships" r:embed="rId2">
            <a:duotone>
              <a:schemeClr val="phClr">
                <a:shade val="96000"/>
              </a:schemeClr>
              <a:schemeClr val="phClr">
                <a:tint val="98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2023-06-28T22:40:00Z</cp:lastPrinted>
  <dcterms:created xsi:type="dcterms:W3CDTF">2023-06-27T22:28:00Z</dcterms:created>
  <dcterms:modified xsi:type="dcterms:W3CDTF">2024-06-06T02:16:00Z</dcterms:modified>
</cp:coreProperties>
</file>